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spacing w:after="0" w:line="578" w:lineRule="exact"/>
        <w:rPr>
          <w:rStyle w:val="4"/>
          <w:rFonts w:ascii="仿宋_GB2312" w:hAnsi="仿宋_GB2312" w:eastAsia="仿宋_GB2312" w:cs="仿宋_GB2312"/>
          <w:sz w:val="32"/>
          <w:szCs w:val="32"/>
        </w:rPr>
      </w:pPr>
      <w:r>
        <w:rPr>
          <w:rStyle w:val="4"/>
          <w:rFonts w:hint="eastAsia" w:ascii="仿宋_GB2312" w:hAnsi="仿宋_GB2312" w:eastAsia="仿宋_GB2312" w:cs="仿宋_GB2312"/>
          <w:sz w:val="32"/>
          <w:szCs w:val="32"/>
        </w:rPr>
        <w:t>附件3</w:t>
      </w:r>
    </w:p>
    <w:p>
      <w:pPr>
        <w:pStyle w:val="5"/>
        <w:keepNext w:val="0"/>
        <w:keepLines w:val="0"/>
        <w:pageBreakBefore w:val="0"/>
        <w:kinsoku/>
        <w:wordWrap/>
        <w:overflowPunct/>
        <w:topLinePunct w:val="0"/>
        <w:autoSpaceDE/>
        <w:autoSpaceDN/>
        <w:bidi w:val="0"/>
        <w:adjustRightInd/>
        <w:snapToGrid w:val="0"/>
        <w:spacing w:after="0" w:line="578" w:lineRule="exact"/>
        <w:jc w:val="center"/>
        <w:textAlignment w:val="baseline"/>
        <w:rPr>
          <w:rStyle w:val="4"/>
          <w:rFonts w:ascii="方正小标宋简体" w:hAnsi="方正小标宋简体" w:eastAsia="方正小标宋简体"/>
          <w:sz w:val="44"/>
          <w:szCs w:val="44"/>
        </w:rPr>
      </w:pPr>
      <w:r>
        <w:rPr>
          <w:rStyle w:val="4"/>
          <w:rFonts w:hint="eastAsia" w:ascii="方正小标宋简体" w:hAnsi="方正小标宋简体" w:eastAsia="方正小标宋简体"/>
          <w:sz w:val="44"/>
          <w:szCs w:val="44"/>
        </w:rPr>
        <w:t>资格审查</w:t>
      </w:r>
      <w:r>
        <w:rPr>
          <w:rStyle w:val="4"/>
          <w:rFonts w:hint="eastAsia" w:ascii="方正小标宋简体" w:hAnsi="方正小标宋简体" w:eastAsia="方正小标宋简体"/>
          <w:sz w:val="44"/>
          <w:szCs w:val="44"/>
          <w:lang w:val="en-US" w:eastAsia="zh-CN"/>
        </w:rPr>
        <w:t>新冠肺炎</w:t>
      </w:r>
      <w:r>
        <w:rPr>
          <w:rStyle w:val="4"/>
          <w:rFonts w:ascii="方正小标宋简体" w:hAnsi="方正小标宋简体" w:eastAsia="方正小标宋简体"/>
          <w:sz w:val="44"/>
          <w:szCs w:val="44"/>
        </w:rPr>
        <w:t>疫情防控提示</w:t>
      </w:r>
    </w:p>
    <w:p>
      <w:pPr>
        <w:pStyle w:val="5"/>
        <w:keepNext w:val="0"/>
        <w:keepLines w:val="0"/>
        <w:pageBreakBefore w:val="0"/>
        <w:kinsoku/>
        <w:wordWrap/>
        <w:overflowPunct/>
        <w:topLinePunct w:val="0"/>
        <w:autoSpaceDE/>
        <w:autoSpaceDN/>
        <w:bidi w:val="0"/>
        <w:adjustRightInd/>
        <w:spacing w:after="0" w:line="578" w:lineRule="exact"/>
        <w:ind w:firstLine="516"/>
        <w:jc w:val="both"/>
        <w:textAlignment w:val="baseline"/>
        <w:rPr>
          <w:rStyle w:val="4"/>
          <w:rFonts w:ascii="仿宋_GB2312" w:hAnsi="宋体"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after="0" w:line="558" w:lineRule="exact"/>
        <w:ind w:firstLine="640" w:firstLineChars="200"/>
        <w:jc w:val="both"/>
        <w:textAlignment w:val="baseline"/>
        <w:rPr>
          <w:rStyle w:val="4"/>
          <w:rFonts w:ascii="仿宋_GB2312" w:hAnsi="宋体" w:eastAsia="仿宋_GB2312"/>
          <w:color w:val="000000" w:themeColor="text1"/>
          <w:sz w:val="32"/>
          <w:szCs w:val="32"/>
        </w:rPr>
      </w:pPr>
      <w:r>
        <w:rPr>
          <w:rStyle w:val="4"/>
          <w:rFonts w:hint="eastAsia" w:ascii="仿宋_GB2312" w:hAnsi="宋体" w:eastAsia="仿宋_GB2312"/>
          <w:color w:val="000000" w:themeColor="text1"/>
          <w:sz w:val="32"/>
          <w:szCs w:val="32"/>
        </w:rPr>
        <w:t>为保障全体考生和考务工作人员生命安全和身体健康，确保人才引进资格审查工作安全进行，请所有考生知悉理解并配合执行此次资格审查防疫的措施和要求。</w:t>
      </w:r>
    </w:p>
    <w:p>
      <w:pPr>
        <w:pStyle w:val="5"/>
        <w:keepNext w:val="0"/>
        <w:keepLines w:val="0"/>
        <w:pageBreakBefore w:val="0"/>
        <w:widowControl w:val="0"/>
        <w:kinsoku/>
        <w:wordWrap/>
        <w:overflowPunct/>
        <w:topLinePunct w:val="0"/>
        <w:autoSpaceDE/>
        <w:autoSpaceDN/>
        <w:bidi w:val="0"/>
        <w:adjustRightInd/>
        <w:snapToGrid/>
        <w:spacing w:after="0" w:line="558" w:lineRule="exact"/>
        <w:ind w:firstLine="640" w:firstLineChars="200"/>
        <w:jc w:val="both"/>
        <w:textAlignment w:val="baseline"/>
        <w:rPr>
          <w:rStyle w:val="4"/>
          <w:rFonts w:ascii="仿宋_GB2312" w:hAnsi="宋体" w:eastAsia="仿宋_GB2312"/>
          <w:color w:val="000000" w:themeColor="text1"/>
          <w:sz w:val="32"/>
          <w:szCs w:val="32"/>
        </w:rPr>
      </w:pPr>
      <w:r>
        <w:rPr>
          <w:rStyle w:val="4"/>
          <w:rFonts w:hint="eastAsia" w:ascii="仿宋_GB2312" w:hAnsi="宋体" w:eastAsia="仿宋_GB2312"/>
          <w:color w:val="000000" w:themeColor="text1"/>
          <w:sz w:val="32"/>
          <w:szCs w:val="32"/>
        </w:rPr>
        <w:t>一、请广大考生近期注意做好自我健康管理，及时申领本人防疫健康码（湖南本省的通过微信公众号“湖南省居民健康卡”申领健康码，外省的通过微信小程序“国家政务服务平台”申领防疫健康信息码）和通信大数据行程卡（通过微信小程序“通信行程卡”申领），持续关注自己健康码和</w:t>
      </w:r>
      <w:r>
        <w:rPr>
          <w:rStyle w:val="4"/>
          <w:rFonts w:hint="eastAsia" w:ascii="仿宋_GB2312" w:hAnsi="宋体" w:eastAsia="仿宋_GB2312" w:cs="Times New Roman"/>
          <w:color w:val="000000" w:themeColor="text1"/>
          <w:sz w:val="32"/>
          <w:szCs w:val="32"/>
        </w:rPr>
        <w:t>通信大数据行程卡状态，并进行每日体温测量和健康状况监测。出现发热（体温≥37.3℃）、咳嗽、肌肉酸痛、味嗅觉减退或丧失等可疑症状的应及时进行相应的诊疗和排查，保</w:t>
      </w:r>
      <w:r>
        <w:rPr>
          <w:rStyle w:val="4"/>
          <w:rFonts w:hint="eastAsia" w:ascii="仿宋_GB2312" w:hAnsi="宋体" w:eastAsia="仿宋_GB2312"/>
          <w:color w:val="000000" w:themeColor="text1"/>
          <w:sz w:val="32"/>
          <w:szCs w:val="32"/>
        </w:rPr>
        <w:t>证参加资格审查时身体健康。</w:t>
      </w:r>
    </w:p>
    <w:p>
      <w:pPr>
        <w:pStyle w:val="5"/>
        <w:keepNext w:val="0"/>
        <w:keepLines w:val="0"/>
        <w:pageBreakBefore w:val="0"/>
        <w:widowControl w:val="0"/>
        <w:kinsoku/>
        <w:wordWrap/>
        <w:overflowPunct/>
        <w:topLinePunct w:val="0"/>
        <w:autoSpaceDE/>
        <w:autoSpaceDN/>
        <w:bidi w:val="0"/>
        <w:adjustRightInd/>
        <w:snapToGrid/>
        <w:spacing w:after="0" w:line="558" w:lineRule="exact"/>
        <w:ind w:firstLine="640" w:firstLineChars="200"/>
        <w:jc w:val="both"/>
        <w:textAlignment w:val="baseline"/>
        <w:rPr>
          <w:rStyle w:val="4"/>
          <w:rFonts w:ascii="仿宋_GB2312" w:hAnsi="宋体" w:eastAsia="仿宋_GB2312"/>
          <w:color w:val="000000" w:themeColor="text1"/>
          <w:sz w:val="32"/>
          <w:szCs w:val="32"/>
        </w:rPr>
      </w:pPr>
      <w:r>
        <w:rPr>
          <w:rStyle w:val="4"/>
          <w:rFonts w:hint="eastAsia" w:ascii="仿宋_GB2312" w:hAnsi="宋体" w:eastAsia="仿宋_GB2312"/>
          <w:color w:val="000000" w:themeColor="text1"/>
          <w:sz w:val="32"/>
          <w:szCs w:val="32"/>
        </w:rPr>
        <w:t>二、近期不要前往有疫情的省市和疫情中高风险地区，不出国(境)，尽量不参加聚集性活动，不到人群密集场所。出行时如乘坐公共交通工具，要全程佩戴口罩并做好手部卫生。建议考生在无禁忌的情况下按“应接尽接”原则，提前完成新冠疫苗接种。</w:t>
      </w:r>
    </w:p>
    <w:p>
      <w:pPr>
        <w:pStyle w:val="5"/>
        <w:keepNext w:val="0"/>
        <w:keepLines w:val="0"/>
        <w:pageBreakBefore w:val="0"/>
        <w:widowControl w:val="0"/>
        <w:kinsoku/>
        <w:wordWrap/>
        <w:overflowPunct/>
        <w:topLinePunct w:val="0"/>
        <w:autoSpaceDE/>
        <w:autoSpaceDN/>
        <w:bidi w:val="0"/>
        <w:adjustRightInd/>
        <w:snapToGrid/>
        <w:spacing w:after="0" w:line="558" w:lineRule="exact"/>
        <w:ind w:firstLine="640" w:firstLineChars="200"/>
        <w:jc w:val="both"/>
        <w:textAlignment w:val="baseline"/>
        <w:rPr>
          <w:rStyle w:val="4"/>
          <w:rFonts w:hint="eastAsia" w:ascii="仿宋_GB2312" w:hAnsi="宋体" w:eastAsia="仿宋_GB2312" w:cs="Times New Roman"/>
          <w:color w:val="000000" w:themeColor="text1"/>
          <w:sz w:val="32"/>
          <w:szCs w:val="32"/>
        </w:rPr>
      </w:pPr>
      <w:r>
        <w:rPr>
          <w:rStyle w:val="4"/>
          <w:rFonts w:hint="eastAsia" w:ascii="仿宋_GB2312" w:hAnsi="宋体" w:eastAsia="仿宋_GB2312"/>
          <w:color w:val="000000" w:themeColor="text1"/>
          <w:sz w:val="32"/>
          <w:szCs w:val="32"/>
        </w:rPr>
        <w:t>三、资格审查日前14日内</w:t>
      </w:r>
      <w:r>
        <w:rPr>
          <w:rStyle w:val="4"/>
          <w:rFonts w:hint="eastAsia" w:ascii="仿宋_GB2312" w:hAnsi="宋体" w:eastAsia="仿宋_GB2312"/>
          <w:color w:val="auto"/>
          <w:sz w:val="32"/>
          <w:szCs w:val="32"/>
          <w:lang w:eastAsia="zh-CN"/>
        </w:rPr>
        <w:t>（</w:t>
      </w:r>
      <w:r>
        <w:rPr>
          <w:rStyle w:val="4"/>
          <w:rFonts w:hint="eastAsia" w:ascii="仿宋_GB2312" w:hAnsi="宋体" w:eastAsia="仿宋_GB2312"/>
          <w:color w:val="auto"/>
          <w:sz w:val="32"/>
          <w:szCs w:val="32"/>
          <w:lang w:val="en-US" w:eastAsia="zh-CN"/>
        </w:rPr>
        <w:t>11月22日以来</w:t>
      </w:r>
      <w:r>
        <w:rPr>
          <w:rStyle w:val="4"/>
          <w:rFonts w:hint="eastAsia" w:ascii="仿宋_GB2312" w:hAnsi="宋体" w:eastAsia="仿宋_GB2312"/>
          <w:color w:val="auto"/>
          <w:sz w:val="32"/>
          <w:szCs w:val="32"/>
          <w:lang w:eastAsia="zh-CN"/>
        </w:rPr>
        <w:t>）</w:t>
      </w:r>
      <w:r>
        <w:rPr>
          <w:rStyle w:val="4"/>
          <w:rFonts w:hint="eastAsia" w:ascii="仿宋_GB2312" w:hAnsi="宋体" w:eastAsia="仿宋_GB2312"/>
          <w:color w:val="000000" w:themeColor="text1"/>
          <w:sz w:val="32"/>
          <w:szCs w:val="32"/>
        </w:rPr>
        <w:t>有外省旅居史的考生，须提供资格审查日前48小时内</w:t>
      </w:r>
      <w:r>
        <w:rPr>
          <w:rStyle w:val="4"/>
          <w:rFonts w:hint="eastAsia" w:ascii="仿宋_GB2312" w:hAnsi="宋体" w:eastAsia="仿宋_GB2312" w:cs="Times New Roman"/>
          <w:color w:val="000000" w:themeColor="text1"/>
          <w:sz w:val="32"/>
          <w:szCs w:val="32"/>
          <w:lang w:eastAsia="zh-CN"/>
        </w:rPr>
        <w:t>（</w:t>
      </w:r>
      <w:r>
        <w:rPr>
          <w:rStyle w:val="4"/>
          <w:rFonts w:hint="eastAsia" w:ascii="仿宋_GB2312" w:hAnsi="宋体" w:eastAsia="仿宋_GB2312" w:cs="Times New Roman"/>
          <w:color w:val="000000" w:themeColor="text1"/>
          <w:sz w:val="32"/>
          <w:szCs w:val="32"/>
          <w:lang w:val="en-US" w:eastAsia="zh-CN"/>
        </w:rPr>
        <w:t>按采样时间计算</w:t>
      </w:r>
      <w:r>
        <w:rPr>
          <w:rStyle w:val="4"/>
          <w:rFonts w:hint="eastAsia" w:ascii="仿宋_GB2312" w:hAnsi="宋体" w:eastAsia="仿宋_GB2312" w:cs="Times New Roman"/>
          <w:color w:val="000000" w:themeColor="text1"/>
          <w:sz w:val="32"/>
          <w:szCs w:val="32"/>
          <w:lang w:eastAsia="zh-CN"/>
        </w:rPr>
        <w:t>）</w:t>
      </w:r>
      <w:r>
        <w:rPr>
          <w:rStyle w:val="4"/>
          <w:rFonts w:hint="eastAsia" w:ascii="仿宋_GB2312" w:hAnsi="宋体" w:eastAsia="仿宋_GB2312" w:cs="Times New Roman"/>
          <w:color w:val="000000" w:themeColor="text1"/>
          <w:sz w:val="32"/>
          <w:szCs w:val="32"/>
          <w:lang w:val="en-US" w:eastAsia="zh-CN"/>
        </w:rPr>
        <w:t>新冠病毒</w:t>
      </w:r>
      <w:r>
        <w:rPr>
          <w:rStyle w:val="4"/>
          <w:rFonts w:hint="eastAsia" w:ascii="仿宋_GB2312" w:hAnsi="宋体" w:eastAsia="仿宋_GB2312" w:cs="Times New Roman"/>
          <w:color w:val="000000" w:themeColor="text1"/>
          <w:sz w:val="32"/>
          <w:szCs w:val="32"/>
        </w:rPr>
        <w:t>核酸检测</w:t>
      </w:r>
      <w:r>
        <w:rPr>
          <w:rStyle w:val="4"/>
          <w:rFonts w:hint="eastAsia" w:ascii="仿宋_GB2312" w:hAnsi="宋体" w:eastAsia="仿宋_GB2312" w:cs="Times New Roman"/>
          <w:color w:val="000000" w:themeColor="text1"/>
          <w:sz w:val="32"/>
          <w:szCs w:val="32"/>
          <w:lang w:val="en-US" w:eastAsia="zh-CN"/>
        </w:rPr>
        <w:t>阴性</w:t>
      </w:r>
      <w:r>
        <w:rPr>
          <w:rStyle w:val="4"/>
          <w:rFonts w:hint="eastAsia" w:ascii="仿宋_GB2312" w:hAnsi="宋体" w:eastAsia="仿宋_GB2312" w:cs="Times New Roman"/>
          <w:color w:val="000000" w:themeColor="text1"/>
          <w:sz w:val="32"/>
          <w:szCs w:val="32"/>
        </w:rPr>
        <w:t>证明。</w:t>
      </w:r>
    </w:p>
    <w:p>
      <w:pPr>
        <w:pStyle w:val="5"/>
        <w:keepNext w:val="0"/>
        <w:keepLines w:val="0"/>
        <w:pageBreakBefore w:val="0"/>
        <w:widowControl w:val="0"/>
        <w:kinsoku/>
        <w:wordWrap/>
        <w:overflowPunct/>
        <w:topLinePunct w:val="0"/>
        <w:autoSpaceDE/>
        <w:autoSpaceDN/>
        <w:bidi w:val="0"/>
        <w:adjustRightInd/>
        <w:snapToGrid/>
        <w:spacing w:after="0" w:line="558" w:lineRule="exact"/>
        <w:ind w:firstLine="640" w:firstLineChars="200"/>
        <w:jc w:val="both"/>
        <w:textAlignment w:val="baseline"/>
        <w:rPr>
          <w:rStyle w:val="4"/>
          <w:rFonts w:ascii="仿宋_GB2312" w:hAnsi="宋体" w:eastAsia="仿宋_GB2312"/>
          <w:color w:val="000000" w:themeColor="text1"/>
          <w:sz w:val="32"/>
          <w:szCs w:val="32"/>
        </w:rPr>
      </w:pPr>
      <w:r>
        <w:rPr>
          <w:rStyle w:val="4"/>
          <w:rFonts w:hint="eastAsia" w:ascii="仿宋_GB2312" w:hAnsi="宋体" w:eastAsia="仿宋_GB2312"/>
          <w:color w:val="000000" w:themeColor="text1"/>
          <w:sz w:val="32"/>
          <w:szCs w:val="32"/>
        </w:rPr>
        <w:t>四、有以下情况之一者不允许参</w:t>
      </w:r>
      <w:r>
        <w:rPr>
          <w:rStyle w:val="4"/>
          <w:rFonts w:hint="eastAsia" w:ascii="仿宋_GB2312" w:hAnsi="宋体" w:eastAsia="仿宋_GB2312" w:cs="Times New Roman"/>
          <w:color w:val="000000" w:themeColor="text1"/>
          <w:sz w:val="32"/>
          <w:szCs w:val="32"/>
        </w:rPr>
        <w:t>加</w:t>
      </w:r>
      <w:r>
        <w:rPr>
          <w:rStyle w:val="4"/>
          <w:rFonts w:hint="eastAsia" w:ascii="仿宋_GB2312" w:hAnsi="宋体" w:eastAsia="仿宋_GB2312" w:cs="Times New Roman"/>
          <w:color w:val="000000" w:themeColor="text1"/>
          <w:sz w:val="32"/>
          <w:szCs w:val="32"/>
          <w:lang w:val="en-US" w:eastAsia="zh-CN"/>
        </w:rPr>
        <w:t>现场</w:t>
      </w:r>
      <w:r>
        <w:rPr>
          <w:rStyle w:val="4"/>
          <w:rFonts w:hint="eastAsia" w:ascii="仿宋_GB2312" w:hAnsi="宋体" w:eastAsia="仿宋_GB2312" w:cs="Times New Roman"/>
          <w:color w:val="000000" w:themeColor="text1"/>
          <w:sz w:val="32"/>
          <w:szCs w:val="32"/>
        </w:rPr>
        <w:t>资</w:t>
      </w:r>
      <w:r>
        <w:rPr>
          <w:rStyle w:val="4"/>
          <w:rFonts w:hint="eastAsia" w:ascii="仿宋_GB2312" w:hAnsi="宋体" w:eastAsia="仿宋_GB2312"/>
          <w:color w:val="000000" w:themeColor="text1"/>
          <w:sz w:val="32"/>
          <w:szCs w:val="32"/>
        </w:rPr>
        <w:t>格审查</w:t>
      </w:r>
    </w:p>
    <w:p>
      <w:pPr>
        <w:pStyle w:val="5"/>
        <w:keepNext w:val="0"/>
        <w:keepLines w:val="0"/>
        <w:pageBreakBefore w:val="0"/>
        <w:widowControl w:val="0"/>
        <w:kinsoku/>
        <w:wordWrap/>
        <w:overflowPunct/>
        <w:topLinePunct w:val="0"/>
        <w:autoSpaceDE/>
        <w:autoSpaceDN/>
        <w:bidi w:val="0"/>
        <w:adjustRightInd/>
        <w:snapToGrid/>
        <w:spacing w:after="0" w:line="558" w:lineRule="exact"/>
        <w:ind w:firstLine="640" w:firstLineChars="200"/>
        <w:jc w:val="both"/>
        <w:textAlignment w:val="baseline"/>
        <w:rPr>
          <w:rStyle w:val="4"/>
          <w:rFonts w:hint="eastAsia" w:ascii="仿宋_GB2312" w:hAnsi="宋体" w:eastAsia="仿宋_GB2312" w:cs="Times New Roman"/>
          <w:color w:val="000000" w:themeColor="text1"/>
          <w:sz w:val="32"/>
          <w:szCs w:val="32"/>
        </w:rPr>
      </w:pPr>
      <w:r>
        <w:rPr>
          <w:rStyle w:val="4"/>
          <w:rFonts w:hint="eastAsia" w:ascii="仿宋_GB2312" w:hAnsi="宋体" w:eastAsia="仿宋_GB2312" w:cs="Times New Roman"/>
          <w:color w:val="000000" w:themeColor="text1"/>
          <w:sz w:val="32"/>
          <w:szCs w:val="32"/>
        </w:rPr>
        <w:t>（1）</w:t>
      </w:r>
      <w:r>
        <w:rPr>
          <w:rStyle w:val="4"/>
          <w:rFonts w:hint="eastAsia" w:ascii="仿宋_GB2312" w:hAnsi="宋体" w:eastAsia="仿宋_GB2312" w:cs="Times New Roman"/>
          <w:color w:val="000000" w:themeColor="text1"/>
          <w:sz w:val="32"/>
          <w:szCs w:val="32"/>
          <w:lang w:val="en-US" w:eastAsia="zh-CN"/>
        </w:rPr>
        <w:t>现场</w:t>
      </w:r>
      <w:r>
        <w:rPr>
          <w:rStyle w:val="4"/>
          <w:rFonts w:hint="eastAsia" w:ascii="仿宋_GB2312" w:hAnsi="宋体" w:eastAsia="仿宋_GB2312" w:cs="Times New Roman"/>
          <w:color w:val="000000" w:themeColor="text1"/>
          <w:sz w:val="32"/>
          <w:szCs w:val="32"/>
        </w:rPr>
        <w:t>不能提供</w:t>
      </w:r>
      <w:r>
        <w:rPr>
          <w:rStyle w:val="4"/>
          <w:rFonts w:hint="eastAsia" w:ascii="仿宋_GB2312" w:hAnsi="宋体" w:eastAsia="仿宋_GB2312"/>
          <w:color w:val="000000" w:themeColor="text1"/>
          <w:sz w:val="32"/>
          <w:szCs w:val="32"/>
        </w:rPr>
        <w:t>健康码、通信大数据行程卡、资格审查日前14天有外省旅居史的考</w:t>
      </w:r>
      <w:r>
        <w:rPr>
          <w:rStyle w:val="4"/>
          <w:rFonts w:hint="eastAsia" w:ascii="仿宋_GB2312" w:hAnsi="宋体" w:eastAsia="仿宋_GB2312" w:cs="Times New Roman"/>
          <w:color w:val="000000" w:themeColor="text1"/>
          <w:sz w:val="32"/>
          <w:szCs w:val="32"/>
        </w:rPr>
        <w:t>生无48小时内新冠病毒核酸检测阴性</w:t>
      </w:r>
      <w:r>
        <w:rPr>
          <w:rStyle w:val="4"/>
          <w:rFonts w:hint="eastAsia" w:ascii="仿宋_GB2312" w:hAnsi="宋体" w:eastAsia="仿宋_GB2312" w:cs="Times New Roman"/>
          <w:color w:val="000000" w:themeColor="text1"/>
          <w:sz w:val="32"/>
          <w:szCs w:val="32"/>
          <w:lang w:val="en-US" w:eastAsia="zh-CN"/>
        </w:rPr>
        <w:t>证明</w:t>
      </w:r>
      <w:r>
        <w:rPr>
          <w:rStyle w:val="4"/>
          <w:rFonts w:hint="eastAsia" w:ascii="仿宋_GB2312" w:hAnsi="宋体" w:eastAsia="仿宋_GB2312" w:cs="Times New Roman"/>
          <w:color w:val="000000" w:themeColor="text1"/>
          <w:sz w:val="32"/>
          <w:szCs w:val="32"/>
        </w:rPr>
        <w:t>的。</w:t>
      </w:r>
    </w:p>
    <w:p>
      <w:pPr>
        <w:pStyle w:val="5"/>
        <w:keepNext w:val="0"/>
        <w:keepLines w:val="0"/>
        <w:pageBreakBefore w:val="0"/>
        <w:widowControl w:val="0"/>
        <w:kinsoku/>
        <w:wordWrap/>
        <w:overflowPunct/>
        <w:topLinePunct w:val="0"/>
        <w:autoSpaceDE/>
        <w:autoSpaceDN/>
        <w:bidi w:val="0"/>
        <w:adjustRightInd/>
        <w:snapToGrid/>
        <w:spacing w:after="0" w:line="558" w:lineRule="exact"/>
        <w:ind w:firstLine="640" w:firstLineChars="200"/>
        <w:jc w:val="both"/>
        <w:textAlignment w:val="baseline"/>
        <w:rPr>
          <w:rStyle w:val="4"/>
          <w:rFonts w:ascii="仿宋_GB2312" w:hAnsi="宋体" w:eastAsia="仿宋_GB2312"/>
          <w:color w:val="000000" w:themeColor="text1"/>
          <w:sz w:val="32"/>
          <w:szCs w:val="32"/>
        </w:rPr>
      </w:pPr>
      <w:r>
        <w:rPr>
          <w:rStyle w:val="4"/>
          <w:rFonts w:hint="eastAsia" w:ascii="仿宋_GB2312" w:hAnsi="宋体" w:eastAsia="仿宋_GB2312"/>
          <w:color w:val="000000" w:themeColor="text1"/>
          <w:sz w:val="32"/>
          <w:szCs w:val="32"/>
        </w:rPr>
        <w:t>（2）健康码为红码或黄码的。</w:t>
      </w:r>
    </w:p>
    <w:p>
      <w:pPr>
        <w:pStyle w:val="5"/>
        <w:keepNext w:val="0"/>
        <w:keepLines w:val="0"/>
        <w:pageBreakBefore w:val="0"/>
        <w:widowControl w:val="0"/>
        <w:kinsoku/>
        <w:wordWrap/>
        <w:overflowPunct/>
        <w:topLinePunct w:val="0"/>
        <w:autoSpaceDE/>
        <w:autoSpaceDN/>
        <w:bidi w:val="0"/>
        <w:adjustRightInd/>
        <w:snapToGrid/>
        <w:spacing w:after="0" w:line="558" w:lineRule="exact"/>
        <w:ind w:firstLine="640" w:firstLineChars="200"/>
        <w:jc w:val="both"/>
        <w:textAlignment w:val="baseline"/>
        <w:rPr>
          <w:rStyle w:val="4"/>
          <w:rFonts w:hint="eastAsia" w:ascii="仿宋_GB2312" w:hAnsi="宋体" w:eastAsia="仿宋_GB2312"/>
          <w:color w:val="000000" w:themeColor="text1"/>
          <w:sz w:val="32"/>
          <w:szCs w:val="32"/>
        </w:rPr>
      </w:pPr>
      <w:r>
        <w:rPr>
          <w:rStyle w:val="4"/>
          <w:rFonts w:hint="eastAsia" w:ascii="仿宋_GB2312" w:hAnsi="宋体" w:eastAsia="仿宋_GB2312"/>
          <w:color w:val="000000" w:themeColor="text1"/>
          <w:sz w:val="32"/>
          <w:szCs w:val="32"/>
        </w:rPr>
        <w:t>（3）现场测量体温不正常（体温≥37.3℃），在临时观察场所适当休息后使用水银体温计再次测量体温仍然不正常的；有发热、咳嗽、肌肉酸痛、味嗅觉减退或丧失等可疑症状的。</w:t>
      </w:r>
    </w:p>
    <w:p>
      <w:pPr>
        <w:pStyle w:val="5"/>
        <w:keepNext w:val="0"/>
        <w:keepLines w:val="0"/>
        <w:pageBreakBefore w:val="0"/>
        <w:widowControl w:val="0"/>
        <w:kinsoku/>
        <w:wordWrap/>
        <w:overflowPunct/>
        <w:topLinePunct w:val="0"/>
        <w:autoSpaceDE/>
        <w:autoSpaceDN/>
        <w:bidi w:val="0"/>
        <w:adjustRightInd/>
        <w:snapToGrid/>
        <w:spacing w:after="0" w:line="558" w:lineRule="exact"/>
        <w:ind w:firstLine="640" w:firstLineChars="200"/>
        <w:jc w:val="both"/>
        <w:textAlignment w:val="baseline"/>
        <w:rPr>
          <w:rStyle w:val="4"/>
          <w:rFonts w:hint="eastAsia" w:ascii="仿宋_GB2312" w:hAnsi="宋体" w:eastAsia="仿宋_GB2312"/>
          <w:color w:val="000000" w:themeColor="text1"/>
          <w:sz w:val="32"/>
          <w:szCs w:val="32"/>
          <w:lang w:eastAsia="zh-CN"/>
        </w:rPr>
      </w:pPr>
      <w:r>
        <w:rPr>
          <w:rStyle w:val="4"/>
          <w:rFonts w:hint="eastAsia" w:ascii="仿宋_GB2312" w:hAnsi="宋体" w:eastAsia="仿宋_GB2312"/>
          <w:color w:val="000000" w:themeColor="text1"/>
          <w:sz w:val="32"/>
          <w:szCs w:val="32"/>
        </w:rPr>
        <w:t>（4）1</w:t>
      </w:r>
      <w:r>
        <w:rPr>
          <w:rStyle w:val="4"/>
          <w:rFonts w:hint="eastAsia" w:ascii="仿宋_GB2312" w:hAnsi="宋体" w:eastAsia="仿宋_GB2312"/>
          <w:color w:val="000000" w:themeColor="text1"/>
          <w:sz w:val="32"/>
          <w:szCs w:val="32"/>
          <w:lang w:val="en-US" w:eastAsia="zh-CN"/>
        </w:rPr>
        <w:t>1</w:t>
      </w:r>
      <w:r>
        <w:rPr>
          <w:rStyle w:val="4"/>
          <w:rFonts w:hint="eastAsia" w:ascii="仿宋_GB2312" w:hAnsi="宋体" w:eastAsia="仿宋_GB2312"/>
          <w:color w:val="000000" w:themeColor="text1"/>
          <w:sz w:val="32"/>
          <w:szCs w:val="32"/>
        </w:rPr>
        <w:t>月</w:t>
      </w:r>
      <w:r>
        <w:rPr>
          <w:rStyle w:val="4"/>
          <w:rFonts w:hint="eastAsia" w:ascii="仿宋_GB2312" w:hAnsi="宋体" w:eastAsia="仿宋_GB2312"/>
          <w:color w:val="000000" w:themeColor="text1"/>
          <w:sz w:val="32"/>
          <w:szCs w:val="32"/>
          <w:lang w:val="en-US" w:eastAsia="zh-CN"/>
        </w:rPr>
        <w:t>8</w:t>
      </w:r>
      <w:r>
        <w:rPr>
          <w:rStyle w:val="4"/>
          <w:rFonts w:hint="eastAsia" w:ascii="仿宋_GB2312" w:hAnsi="宋体" w:eastAsia="仿宋_GB2312"/>
          <w:color w:val="000000" w:themeColor="text1"/>
          <w:sz w:val="32"/>
          <w:szCs w:val="32"/>
        </w:rPr>
        <w:t>日以后有境外或港澳台旅居史的</w:t>
      </w:r>
      <w:r>
        <w:rPr>
          <w:rStyle w:val="4"/>
          <w:rFonts w:hint="eastAsia" w:ascii="仿宋_GB2312" w:hAnsi="宋体" w:eastAsia="仿宋_GB2312"/>
          <w:color w:val="000000" w:themeColor="text1"/>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after="0" w:line="558" w:lineRule="exact"/>
        <w:ind w:firstLine="640" w:firstLineChars="200"/>
        <w:jc w:val="both"/>
        <w:textAlignment w:val="baseline"/>
        <w:rPr>
          <w:rStyle w:val="4"/>
          <w:rFonts w:hint="eastAsia" w:ascii="仿宋_GB2312" w:hAnsi="宋体" w:eastAsia="仿宋_GB2312"/>
          <w:color w:val="000000" w:themeColor="text1"/>
          <w:sz w:val="32"/>
          <w:szCs w:val="32"/>
          <w:lang w:eastAsia="zh-CN"/>
        </w:rPr>
      </w:pPr>
      <w:r>
        <w:rPr>
          <w:rStyle w:val="4"/>
          <w:rFonts w:hint="eastAsia" w:ascii="仿宋_GB2312" w:hAnsi="宋体" w:eastAsia="仿宋_GB2312"/>
          <w:color w:val="000000" w:themeColor="text1"/>
          <w:sz w:val="32"/>
          <w:szCs w:val="32"/>
        </w:rPr>
        <w:t>（5）11月</w:t>
      </w:r>
      <w:r>
        <w:rPr>
          <w:rStyle w:val="4"/>
          <w:rFonts w:hint="eastAsia" w:ascii="仿宋_GB2312" w:hAnsi="宋体" w:eastAsia="仿宋_GB2312"/>
          <w:color w:val="000000" w:themeColor="text1"/>
          <w:sz w:val="32"/>
          <w:szCs w:val="32"/>
          <w:lang w:val="en-US" w:eastAsia="zh-CN"/>
        </w:rPr>
        <w:t>22</w:t>
      </w:r>
      <w:r>
        <w:rPr>
          <w:rStyle w:val="4"/>
          <w:rFonts w:hint="eastAsia" w:ascii="仿宋_GB2312" w:hAnsi="宋体" w:eastAsia="仿宋_GB2312"/>
          <w:color w:val="000000" w:themeColor="text1"/>
          <w:sz w:val="32"/>
          <w:szCs w:val="32"/>
        </w:rPr>
        <w:t>日以后有国内高风险区域所在地级市旅居史的</w:t>
      </w:r>
      <w:r>
        <w:rPr>
          <w:rStyle w:val="4"/>
          <w:rFonts w:hint="eastAsia" w:ascii="仿宋_GB2312" w:hAnsi="宋体" w:eastAsia="仿宋_GB2312"/>
          <w:color w:val="000000" w:themeColor="text1"/>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after="0" w:line="558" w:lineRule="exact"/>
        <w:ind w:firstLine="640" w:firstLineChars="200"/>
        <w:jc w:val="both"/>
        <w:textAlignment w:val="baseline"/>
        <w:rPr>
          <w:rStyle w:val="4"/>
          <w:rFonts w:hint="eastAsia" w:ascii="仿宋_GB2312" w:hAnsi="宋体" w:eastAsia="仿宋_GB2312"/>
          <w:color w:val="000000" w:themeColor="text1"/>
          <w:sz w:val="32"/>
          <w:szCs w:val="32"/>
          <w:lang w:eastAsia="zh-CN"/>
        </w:rPr>
      </w:pPr>
      <w:r>
        <w:rPr>
          <w:rStyle w:val="4"/>
          <w:rFonts w:hint="eastAsia" w:ascii="仿宋_GB2312" w:hAnsi="宋体" w:eastAsia="仿宋_GB2312"/>
          <w:color w:val="000000" w:themeColor="text1"/>
          <w:sz w:val="32"/>
          <w:szCs w:val="32"/>
        </w:rPr>
        <w:t>（6）11月</w:t>
      </w:r>
      <w:r>
        <w:rPr>
          <w:rStyle w:val="4"/>
          <w:rFonts w:hint="eastAsia" w:ascii="仿宋_GB2312" w:hAnsi="宋体" w:eastAsia="仿宋_GB2312"/>
          <w:color w:val="000000" w:themeColor="text1"/>
          <w:sz w:val="32"/>
          <w:szCs w:val="32"/>
          <w:lang w:val="en-US" w:eastAsia="zh-CN"/>
        </w:rPr>
        <w:t>22</w:t>
      </w:r>
      <w:r>
        <w:rPr>
          <w:rStyle w:val="4"/>
          <w:rFonts w:hint="eastAsia" w:ascii="仿宋_GB2312" w:hAnsi="宋体" w:eastAsia="仿宋_GB2312"/>
          <w:color w:val="000000" w:themeColor="text1"/>
          <w:sz w:val="32"/>
          <w:szCs w:val="32"/>
        </w:rPr>
        <w:t>日以后有国内中风险区域所在县（市、区）旅居史的</w:t>
      </w:r>
      <w:r>
        <w:rPr>
          <w:rStyle w:val="4"/>
          <w:rFonts w:hint="eastAsia" w:ascii="仿宋_GB2312" w:hAnsi="宋体" w:eastAsia="仿宋_GB2312"/>
          <w:color w:val="000000" w:themeColor="text1"/>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after="0" w:line="558" w:lineRule="exact"/>
        <w:ind w:firstLine="640" w:firstLineChars="200"/>
        <w:jc w:val="both"/>
        <w:textAlignment w:val="baseline"/>
        <w:rPr>
          <w:rStyle w:val="4"/>
          <w:rFonts w:hint="eastAsia" w:ascii="仿宋_GB2312" w:hAnsi="宋体" w:eastAsia="仿宋_GB2312"/>
          <w:color w:val="000000" w:themeColor="text1"/>
          <w:sz w:val="32"/>
          <w:szCs w:val="32"/>
          <w:lang w:eastAsia="zh-CN"/>
        </w:rPr>
      </w:pPr>
      <w:r>
        <w:rPr>
          <w:rStyle w:val="4"/>
          <w:rFonts w:hint="eastAsia" w:ascii="仿宋_GB2312" w:hAnsi="宋体" w:eastAsia="仿宋_GB2312"/>
          <w:color w:val="000000" w:themeColor="text1"/>
          <w:sz w:val="32"/>
          <w:szCs w:val="32"/>
        </w:rPr>
        <w:t>（7）1</w:t>
      </w:r>
      <w:r>
        <w:rPr>
          <w:rStyle w:val="4"/>
          <w:rFonts w:hint="eastAsia" w:ascii="仿宋_GB2312" w:hAnsi="宋体" w:eastAsia="仿宋_GB2312"/>
          <w:color w:val="000000" w:themeColor="text1"/>
          <w:sz w:val="32"/>
          <w:szCs w:val="32"/>
          <w:lang w:val="en-US" w:eastAsia="zh-CN"/>
        </w:rPr>
        <w:t>1</w:t>
      </w:r>
      <w:r>
        <w:rPr>
          <w:rStyle w:val="4"/>
          <w:rFonts w:hint="eastAsia" w:ascii="仿宋_GB2312" w:hAnsi="宋体" w:eastAsia="仿宋_GB2312"/>
          <w:color w:val="000000" w:themeColor="text1"/>
          <w:sz w:val="32"/>
          <w:szCs w:val="32"/>
        </w:rPr>
        <w:t>月</w:t>
      </w:r>
      <w:r>
        <w:rPr>
          <w:rStyle w:val="4"/>
          <w:rFonts w:hint="eastAsia" w:ascii="仿宋_GB2312" w:hAnsi="宋体" w:eastAsia="仿宋_GB2312"/>
          <w:color w:val="000000" w:themeColor="text1"/>
          <w:sz w:val="32"/>
          <w:szCs w:val="32"/>
          <w:lang w:val="en-US" w:eastAsia="zh-CN"/>
        </w:rPr>
        <w:t>8</w:t>
      </w:r>
      <w:r>
        <w:rPr>
          <w:rStyle w:val="4"/>
          <w:rFonts w:hint="eastAsia" w:ascii="仿宋_GB2312" w:hAnsi="宋体" w:eastAsia="仿宋_GB2312"/>
          <w:color w:val="000000" w:themeColor="text1"/>
          <w:sz w:val="32"/>
          <w:szCs w:val="32"/>
        </w:rPr>
        <w:t>日以后被判定为新冠病毒感染者的密切接触者或与已公布的确诊病例、无症状感染者活动轨迹有交集的</w:t>
      </w:r>
      <w:r>
        <w:rPr>
          <w:rStyle w:val="4"/>
          <w:rFonts w:hint="eastAsia" w:ascii="仿宋_GB2312" w:hAnsi="宋体" w:eastAsia="仿宋_GB2312"/>
          <w:color w:val="000000" w:themeColor="text1"/>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after="0" w:line="558" w:lineRule="exact"/>
        <w:ind w:firstLine="640" w:firstLineChars="200"/>
        <w:jc w:val="both"/>
        <w:textAlignment w:val="baseline"/>
        <w:rPr>
          <w:rStyle w:val="4"/>
          <w:rFonts w:hint="eastAsia" w:ascii="仿宋_GB2312" w:hAnsi="宋体" w:eastAsia="仿宋_GB2312"/>
          <w:color w:val="000000" w:themeColor="text1"/>
          <w:sz w:val="32"/>
          <w:szCs w:val="32"/>
          <w:lang w:eastAsia="zh-CN"/>
        </w:rPr>
      </w:pPr>
      <w:r>
        <w:rPr>
          <w:rStyle w:val="4"/>
          <w:rFonts w:hint="eastAsia" w:ascii="仿宋_GB2312" w:hAnsi="宋体" w:eastAsia="仿宋_GB2312"/>
          <w:color w:val="000000" w:themeColor="text1"/>
          <w:sz w:val="32"/>
          <w:szCs w:val="32"/>
        </w:rPr>
        <w:t>（8）11月</w:t>
      </w:r>
      <w:r>
        <w:rPr>
          <w:rStyle w:val="4"/>
          <w:rFonts w:hint="eastAsia" w:ascii="仿宋_GB2312" w:hAnsi="宋体" w:eastAsia="仿宋_GB2312"/>
          <w:color w:val="000000" w:themeColor="text1"/>
          <w:sz w:val="32"/>
          <w:szCs w:val="32"/>
          <w:lang w:val="en-US" w:eastAsia="zh-CN"/>
        </w:rPr>
        <w:t>22</w:t>
      </w:r>
      <w:r>
        <w:rPr>
          <w:rStyle w:val="4"/>
          <w:rFonts w:hint="eastAsia" w:ascii="仿宋_GB2312" w:hAnsi="宋体" w:eastAsia="仿宋_GB2312"/>
          <w:color w:val="000000" w:themeColor="text1"/>
          <w:sz w:val="32"/>
          <w:szCs w:val="32"/>
        </w:rPr>
        <w:t>日以后被判定为新冠病毒感染者的密切接触者的密切接触者的</w:t>
      </w:r>
      <w:r>
        <w:rPr>
          <w:rStyle w:val="4"/>
          <w:rFonts w:hint="eastAsia" w:ascii="仿宋_GB2312" w:hAnsi="宋体" w:eastAsia="仿宋_GB2312"/>
          <w:color w:val="000000" w:themeColor="text1"/>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after="0" w:line="558" w:lineRule="exact"/>
        <w:ind w:firstLine="640" w:firstLineChars="200"/>
        <w:jc w:val="both"/>
        <w:textAlignment w:val="baseline"/>
        <w:rPr>
          <w:rStyle w:val="4"/>
          <w:rFonts w:hint="eastAsia" w:ascii="仿宋_GB2312" w:hAnsi="宋体" w:eastAsia="仿宋_GB2312"/>
          <w:color w:val="000000" w:themeColor="text1"/>
          <w:sz w:val="32"/>
          <w:szCs w:val="32"/>
          <w:lang w:eastAsia="zh-CN"/>
        </w:rPr>
      </w:pPr>
      <w:r>
        <w:rPr>
          <w:rStyle w:val="4"/>
          <w:rFonts w:hint="eastAsia" w:ascii="仿宋_GB2312" w:hAnsi="宋体" w:eastAsia="仿宋_GB2312"/>
          <w:color w:val="000000" w:themeColor="text1"/>
          <w:sz w:val="32"/>
          <w:szCs w:val="32"/>
        </w:rPr>
        <w:t>（9）已治愈出院的确诊病例或已解除集中隔离医学观察的无症状感染者，尚在随访或医学观察期内的</w:t>
      </w:r>
      <w:r>
        <w:rPr>
          <w:rStyle w:val="4"/>
          <w:rFonts w:hint="eastAsia" w:ascii="仿宋_GB2312" w:hAnsi="宋体" w:eastAsia="仿宋_GB2312"/>
          <w:color w:val="000000" w:themeColor="text1"/>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after="0" w:line="558" w:lineRule="exact"/>
        <w:ind w:firstLine="640" w:firstLineChars="200"/>
        <w:jc w:val="both"/>
        <w:textAlignment w:val="baseline"/>
        <w:rPr>
          <w:rFonts w:hint="eastAsia" w:eastAsia="微软雅黑"/>
          <w:lang w:val="en-US" w:eastAsia="zh-CN"/>
        </w:rPr>
      </w:pPr>
      <w:r>
        <w:rPr>
          <w:rStyle w:val="4"/>
          <w:rFonts w:hint="eastAsia" w:ascii="仿宋_GB2312" w:hAnsi="宋体" w:eastAsia="仿宋_GB2312"/>
          <w:color w:val="000000" w:themeColor="text1"/>
          <w:sz w:val="32"/>
          <w:szCs w:val="32"/>
        </w:rPr>
        <w:t>五、行程码需要在微信小程序里搜索“国家政务服务平台”或“通信行程卡”，不建议使用湖南健康码页面上的行程码查询（不能显示行程地址）。行程码查询标记有“＊”号的行程，请提前与招考单位联系报备，由专业人员判定是否能参加资格审查。</w:t>
      </w:r>
      <w:bookmarkStart w:id="0" w:name="_GoBack"/>
      <w:bookmarkEnd w:id="0"/>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rsids>
    <w:rsidRoot w:val="00D31D50"/>
    <w:rsid w:val="00323B43"/>
    <w:rsid w:val="003D37D8"/>
    <w:rsid w:val="00426133"/>
    <w:rsid w:val="004358AB"/>
    <w:rsid w:val="0052396A"/>
    <w:rsid w:val="008B7726"/>
    <w:rsid w:val="00D31D50"/>
    <w:rsid w:val="00E658F0"/>
    <w:rsid w:val="0BAE6A1D"/>
    <w:rsid w:val="57B36E53"/>
    <w:rsid w:val="66CC1BD1"/>
    <w:rsid w:val="72560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NormalCharacter"/>
    <w:semiHidden/>
    <w:qFormat/>
    <w:uiPriority w:val="0"/>
  </w:style>
  <w:style w:type="paragraph" w:customStyle="1" w:styleId="5">
    <w:name w:val="HtmlNormal"/>
    <w:basedOn w:val="1"/>
    <w:qFormat/>
    <w:uiPriority w:val="0"/>
    <w:pPr>
      <w:adjustRightInd/>
      <w:snapToGrid/>
      <w:spacing w:after="120"/>
      <w:textAlignment w:val="baseline"/>
    </w:pPr>
    <w:rPr>
      <w:rFonts w:ascii="Calibri" w:hAnsi="Calibri" w:eastAsia="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112</Words>
  <Characters>645</Characters>
  <Lines>5</Lines>
  <Paragraphs>1</Paragraphs>
  <TotalTime>0</TotalTime>
  <ScaleCrop>false</ScaleCrop>
  <LinksUpToDate>false</LinksUpToDate>
  <CharactersWithSpaces>756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dell'</dc:creator>
  <cp:lastModifiedBy>F</cp:lastModifiedBy>
  <dcterms:modified xsi:type="dcterms:W3CDTF">2021-11-30T08:56:27Z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DA3E34B69DE3459CBD654C14186B8170</vt:lpwstr>
  </property>
</Properties>
</file>