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cs="Times New Roman"/>
          <w:b/>
          <w:bCs/>
          <w:i w:val="0"/>
          <w:caps w:val="0"/>
          <w:spacing w:val="0"/>
          <w:w w:val="100"/>
          <w:kern w:val="2"/>
          <w:sz w:val="24"/>
          <w:szCs w:val="22"/>
          <w:lang w:val="en-US" w:eastAsia="zh-CN" w:bidi="ar-SA"/>
        </w:rPr>
      </w:pPr>
      <w:r>
        <w:rPr>
          <w:rStyle w:val="6"/>
          <w:rFonts w:cs="Times New Roman"/>
          <w:b/>
          <w:bCs/>
          <w:i w:val="0"/>
          <w:caps w:val="0"/>
          <w:spacing w:val="0"/>
          <w:w w:val="100"/>
          <w:kern w:val="2"/>
          <w:sz w:val="24"/>
          <w:szCs w:val="22"/>
          <w:lang w:val="en-US" w:eastAsia="zh-CN" w:bidi="ar-SA"/>
        </w:rPr>
        <w:t>病室：   5w</w:t>
      </w:r>
    </w:p>
    <w:tbl>
      <w:tblPr>
        <w:tblStyle w:val="4"/>
        <w:tblW w:w="85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6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科室名称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中西医结合肛肠科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科室负责人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陈旺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主任医师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联系电话(医护）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58669063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业务内容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运用中西医结合方法保守和手术治疗常见肛肠疾病，混合痔、肛周脓肿、肛瘘、肛裂、直肠息肉、藏毛窦、肛周湿疹、肛窦炎、肛乳头瘤、化脓性汗腺炎、肛周皮肤湿疹、肛门瘙痒症、便秘、炎性肠病、肛门皮肤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病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及肛管尖锐湿疣等。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人员配置（医护技）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拥有17人的医护团队，医师6人（正高1人，副高2人），硕士研究生3人，护士11人。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床位配置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配置床位35张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E6664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/>
      <w:kern w:val="2"/>
      <w:sz w:val="18"/>
      <w:lang w:val="en-US" w:eastAsia="zh-CN" w:bidi="ar-SA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Office_11.1.0.10000_F1E327BC-269C-435d-A152-05C5408002CA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2022-10-19T07:02:27Z</dcterms:created>
  <dc:creator>Administrator</dc:creator>
  <cp:lastModifiedBy> 秋雨</cp:lastModifiedBy>
  <dcterms:modified xsi:type="dcterms:W3CDTF">2022-10-19T07:02:47Z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