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u w:val="none"/>
        </w:rPr>
      </w:pPr>
      <w:bookmarkStart w:id="0" w:name="_GoBack"/>
      <w:r>
        <w:rPr>
          <w:rStyle w:val="4"/>
          <w:rFonts w:hint="eastAsia" w:ascii="微软雅黑" w:hAnsi="微软雅黑" w:eastAsia="微软雅黑" w:cs="微软雅黑"/>
          <w:b/>
          <w:bCs/>
          <w:i w:val="0"/>
          <w:iCs w:val="0"/>
          <w:caps w:val="0"/>
          <w:color w:val="333333"/>
          <w:spacing w:val="0"/>
          <w:kern w:val="0"/>
          <w:sz w:val="24"/>
          <w:szCs w:val="24"/>
          <w:u w:val="none"/>
          <w:bdr w:val="none" w:color="auto" w:sz="0" w:space="0"/>
          <w:shd w:val="clear" w:fill="FFFFFF"/>
          <w:lang w:val="en-US" w:eastAsia="zh-CN" w:bidi="ar"/>
        </w:rPr>
        <w:t>中华人民共和国治安管理处罚法</w:t>
      </w:r>
      <w:bookmarkEnd w:id="0"/>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t>（2005年8月28日第十届全国人民代表大会常务委员会第十七次会议通过）　　</w:t>
      </w:r>
    </w:p>
    <w:p>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目　录</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第一章　总　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第二章　处罚的种类和适用</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第三章　违反治安管理的行为和处罚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第一节　扰乱公共秩序的行为和处罚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第二节　妨害公共安全的行为和处罚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第三节　侵犯人身权利、财产权利的行为和处罚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第四节　妨害社会管理的行为和处罚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第四章　处罚程序</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第一节　调　查</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第二节　决　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第三节　执　行</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第五章　执法监督</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第六章　附　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第一章　总　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为维护社会治安秩序，保障公共安全，保护公民、法人和其他组织的合法权益，规范和保障公安机关及其人民警察依法履行治安管理职责，制定本法。</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第二条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扰乱公共秩序，妨害公共安全，侵犯人身权利、财产权利，妨害社会管理，具有社会危害性，依照《中华人民共和国刑法》的规定构成犯罪的，依法追究刑事责任；尚不够刑事处罚的，由公安机关依照本法给予治安管理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第三条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治安管理处罚的程序，适用本法的规定；本法没有规定的，适用《中华人民共和国行政处罚法》的有关规定。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第四条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在中华人民共和国领域内发生的违反治安管理行为，除法律有特别规定的外，适用本法。</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在中华人民共和国船舶和航空器内发生的违反治安管理行为，除法律有特别规定的外，适用本法。</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第五条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治安管理处罚必须以事实为依据，与违反治安管理行为的性质、情节以及社会危害程度相当。</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实施治安管理处罚，应当公开、公正，尊重和保障人权，保护公民的人格尊严。</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办理治安案件应当坚持教育与处罚相结合的原则。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第六条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各级人民政府应当加强社会治安综合治理，采取有效措施，化解社会矛盾，增进社会和谐，维护社会稳定。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第七条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国务院公安部门负责全国的治安管理工作。县级以上地方各级人民政府公安机关负责本行政区域内的治安管理工作。</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治安案件的管辖由国务院公安部门规定。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第八条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违反治安管理的行为对他人造成损害的，行为人或者其监护人应当依法承担民事责任。</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第九条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第二章　处罚的种类和适用</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第十条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治安管理处罚的种类分为：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（一）警告；</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（三）行政拘留；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（四）吊销公安机关发放的许可证。</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对违反治安管理的外国人，可以附加适用限期出境或者驱逐出境。</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第十一条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办理治安案件所查获的毒品、淫秽物品等违禁品，赌具、赌资，吸食、注射毒品的用具以及直接用于实施违反治安管理行为的本人所有的工具，应当收缴，按照规定处理。</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违反治安管理所得的财物，追缴退还被侵害人；没有被侵害人的，登记造册，公开拍卖或者按照国家有关规定处理，所得款项上缴国库。</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第十二条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已满十四周岁不满十八周岁的人违反治安管理的，从轻或者减轻处罚；不满十四周岁的人违反治安管理的，不予处罚，但是应当责令其监护人严加管教。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第十三条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精神病人在不能辨认或者不能控制自己行为的时候违反治安管理的，不予处罚，但是应当责令其监护人严加看管和治疗。间歇性的精神病人在精神正常的时候违反治安管理的，应当给予处罚。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第十四条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盲人或者又聋又哑的人违反治安管理的，可以从轻、减轻或者不予处罚。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第十五条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醉酒的人违反治安管理的，应当给予处罚。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醉酒的人在醉酒状态中，对本人有危险或者对他人的人身、财产或者公共安全有威胁的，应当对其采取保护性措施约束至酒醒。</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第十六条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有两种以上违反治安管理行为的，分别决定，合并执行。行政拘留处罚合并执行的，最长不超过二十日。</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第十七条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共同违反治安管理的，根据违反治安管理行为人在违反治安管理行为中所起的作用，分别处罚。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教唆、胁迫、诱骗他人违反治安管理的，按照其教唆、胁迫、诱骗的行为处罚。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第十八条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单位违反治安管理的，对其直接负责的主管人员和其他直接责任人员依照本法的规定处罚。其他法律、行政法规对同一行为规定给予单位处罚的，依照其规定处罚。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第十九条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违反治安管理有下列情形之一的，减轻处罚或者不予处罚：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（一）情节特别轻微的；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（二）主动消除或者减轻违法后果，并取得被侵害人谅解的；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（三）出于他人胁迫或者诱骗的；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（四）主动投案，向公安机关如实陈述自己的违法行为的；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（五）有立功表现的。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第二十条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违反治安管理有下列情形之一的，从重处罚：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（一）有较严重后果的；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（二）教唆、胁迫、诱骗他人违反治安管理的；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（三）对报案人、控告人、举报人、证人打击报复的；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（四）六个月内曾受过治安管理处罚的。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第二十一条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违反治安管理行为人有下列情形之一，依照本法应当给予行政拘留处罚的，不执行行政拘留处罚：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（一）已满十四周岁不满十六周岁的；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（二）已满十六周岁不满十八周岁，初次违反治安管理的；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（三）七十周岁以上的；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（四）怀孕或者哺乳自己不满一周岁婴儿的。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第二十二条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违反治安管理行为在六个月内没有被公安机关发现的，不再处罚。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前款规定的期限，从违反治安管理行为发生之日起计算；违反治安管理行为有连续或者继续状态的，从行为终了之日起计算。</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第三章　违反治安管理的行为和处罚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第一节　扰乱公共秩序的行为和处罚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第二十三条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有下列行为之一的，处警告或者二百元以下罚款；情节较重的，处五日以上十日以下拘留，可以并处五百元以下罚款：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（一）扰乱机关、团体、企业、事业单位秩序，致使工作、生产、营业、医疗、教学、科研不能正常进行，尚未造成严重损失的；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（二）扰乱车站、港口、码头、机场、商场、公园、展览馆或者其他公共场所秩序的；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（三）扰乱公共汽车、电车、火车、船舶、航空器或者其他公共交通工具上的秩序的；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（四）非法拦截或者强登、扒乘机动车、船舶、航空器以及其他交通工具，影响交通工具正常行驶的；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（五）破坏依法进行的选举秩序的。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聚众实施前款行为的，对首要分子处十日以上十五日以下拘留，可以并处一千元以下罚款。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第二十四条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有下列行为之一，扰乱文化、体育等大型群众性活动秩序的，处警告或者二百元以下罚款；情节严重的，处五日以上十日以下拘留，可以并处五百元以下罚款：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（一）强行进入场内的；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（二）违反规定，在场内燃放烟花爆竹或者其他物品的；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（三）展示侮辱性标语、条幅等物品的；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（四）围攻裁判员、运动员或者其他工作人员的；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（五）向场内投掷杂物，不听制止的；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（六）扰乱大型群众性活动秩序的其他行为。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因扰乱体育比赛秩序被处以拘留处罚的，可以同时责令其十二个月内不得进入体育场馆观看同类比赛；违反规定进入体育场馆的，强行带离现场。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第二十五条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有下列行为之一的，处五日以上十日以下拘留，可以并处五百元以下罚款；情节较轻的，处五日以下拘留或者五百元以下罚款：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（一）散布谣言，谎报险情、疫情、警情或者以其他方法故意扰乱公共秩序的；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（二）投放虚假的爆炸性、毒害性、放射性、腐蚀性物质或者传染病病原体等危险物质扰乱公共秩序的；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（三）扬言实施放火、爆炸、投放危险物质扰乱公共秩序的。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第二十六条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有下列行为之一的，处五日以上十日以下拘留，可以并处五百元以下罚款；情节较重的，处十日以上十五日以下拘留，可以并处一千元以下罚款：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（一）结伙斗殴的；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（二）追逐、拦截他人的；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（三）强拿硬要或者任意损毁、占用公私财物的；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（四）其他寻衅滋事行为。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第二十七条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有下列行为之一的，处十日以上十五日以下拘留，可以并处一千元以下罚款；情节较轻的，处五日以上十日以下拘留，可以并处五百元以下罚款：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（一）组织、教唆、胁迫、诱骗、煽动他人从事邪教、会道门活动或者利用邪教、会道门、迷信活动，扰乱社会秩序、损害他人身体健康的；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（二）冒用宗教、气功名义进行扰乱社会秩序、损害他人身体健康活动的。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第二十八条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违反国家规定，故意干扰无线电业务正常进行的，或者对正常运行的无线电台（站）产生有害干扰，经有关主管部门指出后，拒不采取有效措施消除的，处五日以上十日以下拘留；情节严重的，处十日以上十五日以下拘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第二十九条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有下列行为之一的，处五日以下拘留；情节较重的，处五日以上十日以下拘留：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（一）违反国家规定，侵入计算机信息系统，造成危害的；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（二）违反国家规定，对计算机信息系统功能进行删除、修改、增加、干扰，造成计算机信息系统不能正常运行的；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（三）违反国家规定，对计算机信息系统中存储、处理、传输的数据和应用程序进行删除、修改、增加的；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（四）故意制作、传播计算机病毒等破坏性程序，影响计算机信息系统正常运行的。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第二节　妨害公共安全的行为和处罚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第三十条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违反国家规定，制造、买卖、储存、运输、邮寄、携带、使用、提供、处置爆炸性、毒害性、放射性、腐蚀性物质或者传染病病原体等危险物质的，处十日以上十五日以下拘留；情节较轻的，处五日以上十日以下拘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第三十一条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爆炸性、毒害性、放射性、腐蚀性物质或者传染病病原体等危险物质被盗、被抢或者丢失，未按规定报告的，处五日以下拘留；故意隐瞒不报的，处五日以上十日以下拘留。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第三十二条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非法携带枪支、弹药或者弩、匕首等国家规定的管制器具的，处五日以下拘留，可以并处五百元以下罚款；情节较轻的，处警告或者二百元以下罚款。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非法携带枪支、弹药或者弩、匕首等国家规定的管制器具进入公共场所或者公共交通工具的，处五日以上十日以下拘留，可以并处五百元以下罚款。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第三十三条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有下列行为之一的，处十日以上十五日以下拘留：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（一）盗窃、损毁油气管道设施、电力电信设施、广播电视设施、水利防汛工程设施或者水文监测、测量、气象测报、环境监测、地质监测、地震监测等公共设施的；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（二）移动、损毁国家边境的界碑、界桩以及其他边境标志、边境设施或者领土、领海标志设施的；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（三）非法进行影响国（边）界线走向的活动或者修建有碍国（边）境管理的设施的。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第三十四条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盗窃、损坏、擅自移动使用中的航空设施，或者强行进入航空器驾驶舱的，处十日以上十五日以下拘留。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在使用中的航空器上使用可能影响导航系统正常功能的器具、工具，不听劝阻的，处五日以下拘留或者五百元以下罚款。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第三十五条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有下列行为之一的，处五日以上十日以下拘留，可以并处五百元以下罚款；情节较轻的，处五日以下拘留或者五百元以下罚款：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（一）盗窃、损毁或者擅自移动铁路设施、设备、机车车辆配件或者安全标志的；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（二）在铁路线路上放置障碍物，或者故意向列车投掷物品的；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（三）在铁路线路、桥梁、涵洞处挖掘坑穴、采石取沙的；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（四）在铁路线路上私设道口或者平交过道的。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第三十六条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擅自进入铁路防护网或者火车来临时在铁路线路上行走坐卧、抢越铁路，影响行车安全的，处警告或者二百元以下罚款。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第三十七条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有下列行为之一的，处五日以下拘留或者五百元以下罚款；情节严重的，处五日以上十日以下拘留，可以并处五百元以下罚款：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（一）未经批准，安装、使用电网的，或者安装、使用电网不符合安全规定的；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（二）在车辆、行人通行的地方施工，对沟井坎穴不设覆盖物、防围和警示标志的，或者故意损毁、移动覆盖物、防围和警示标志的；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（三）盗窃、损毁路面井盖、照明等公共设施的。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第三十八条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举办文化、体育等大型群众性活动，违反有关规定，有发生安全事故危险的，责令停止活动，立即疏散；对组织者处五日以上十日以下拘留，并处二百元以上五百元以下罚款；情节较轻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第三十九条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旅馆、饭店、影剧院、娱乐场、运动场、展览馆或者其他供社会公众活动的场所的经营管理人员，违反安全规定，致使该场所有发生安全事故危险，经公安机关责令改正，拒不改正的，处五日以下拘留。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第三节　侵犯人身权利、财产权利的行为和处罚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第四十条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有下列行为之一的，处十日以上十五日以下拘留，并处五百元以上一千元以下罚款；情节较轻的，处五日以上十日以下拘留，并处二百元以上五百元以下罚款：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（一）组织、胁迫、诱骗不满十六周岁的人或者残疾人进行恐怖、残忍表演的；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（二）以暴力、威胁或者其他手段强迫他人劳动的；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（三）非法限制他人人身自由、非法侵入他人住宅或者非法搜查他人身体的。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第四十一条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胁迫、诱骗或者利用他人乞讨的，处十日以上十五日以下拘留，可以并处一千元以下罚款。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反复纠缠、强行讨要或者以其他滋扰他人的方式乞讨的，处五日以下拘留或者警告。</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第四十二条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有下列行为之一的，处五日以下拘留或者五百元以下罚款；情节较重的，处五日以上十日以下拘留，可以并处五百元以下罚款：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（一）写恐吓信或者以其他方法威胁他人人身安全的；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（二）公然侮辱他人或者捏造事实诽谤他人的；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（三）捏造事实诬告陷害他人，企图使他人受到刑事追究或者受到治安管理处罚的；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（四）对证人及其近亲属进行威胁、侮辱、殴打或者打击报复的；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（五）多次发送淫秽、侮辱、恐吓或者其他信息，干扰他人正常生活的；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（六）偷窥、偷拍、窃听、散布他人隐私的。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第四十三条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殴打他人的，或者故意伤害他人身体的，处五日以上十日以下拘留，并处二百元以上五百元以下罚款；情节较轻的，处五日以下拘留或者五百元以下罚款。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有下列情形之一的，处十日以上十五日以下拘留，并处五百元以上一千元以下罚款：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（一）结伙殴打、伤害他人的；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（二）殴打、伤害残疾人、孕妇、不满十四周岁的人或者六十周岁以上的人的；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（三）多次殴打、伤害他人或者一次殴打、伤害多人的。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第四十四条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猥亵他人的，或者在公共场所故意裸露身体，情节恶劣的，处五日以上十日以下拘留；猥亵智力残疾人、精神病人、不满十四周岁的人或者有其他严重情节的，处十日以上十五日以下拘留。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第四十五条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有下列行为之一的，处五日以下拘留或者警告：</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（一）虐待家庭成员，被虐待人要求处理的；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（二）遗弃没有独立生活能力的被扶养人的。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第四十六条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强买强卖商品，强迫他人提供服务或者强迫他人接受服务的，处五日以上十日以下拘留，并处二百元以上五百元以下罚款；情节较轻的，处五日以下拘留或者五百元以下罚款。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第四十七条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煽动民族仇恨、民族歧视，或者在出版物、计算机信息网络中刊载民族歧视、侮辱内容的，处十日以上十五日以下拘留，可以并处一千元以下罚款。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第四十八条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冒领、隐匿、毁弃、私自开拆或者非法检查他人邮件的，处五日以下拘留或者五百元以下罚款。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第四十九条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盗窃、诈骗、哄抢、抢夺、敲诈勒索或者故意损毁公私财物的，处五日以上十日以下拘留，可以并处五百元以下罚款；情节较重的，处十日以上十五日以下拘留，可以并处一千元以下罚款。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第四节　妨害社会管理的行为和处罚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第五十条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有下列行为之一的，处警告或者二百元以下罚款；情节严重的，处五日以上十日以下拘留，可以并处五百元以下罚款：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（一）拒不执行人民政府在紧急状态情况下依法发布的决定、命令的；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（二）阻碍国家机关工作人员依法执行职务的；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（三）阻碍执行紧急任务的消防车、救护车、工程抢险车、警车等车辆通行的；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（四）强行冲闯公安机关设置的警戒带、警戒区的。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阻碍人民警察依法执行职务的，从重处罚。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第五十一条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冒充国家机关工作人员或者以其他虚假身份招摇撞骗的，处五日以上十日以下拘留，可以并处五百元以下罚款；情节较轻的，处五日以下拘留或者五百元以下罚款。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冒充军警人员招摇撞骗的，从重处罚。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第五十二条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有下列行为之一的，处十日以上十五日以下拘留，可以并处一千元以下罚款；情节较轻的，处五日以上十日以下拘留，可以并处五百元以下罚款：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（一）伪造、变造或者买卖国家机关、人民团体、企业、事业单位或者其他组织的公文、证件、证明文件、印章的；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（二）买卖或者使用伪造、变造的国家机关、人民团体、企业、事业单位或者其他组织的公文、证件、证明文件的；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（三）伪造、变造、倒卖车票、船票、航空客票、文艺演出票、体育比赛入场券或者其他有价票证、凭证的；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（四）伪造、变造船舶户牌，买卖或者使用伪造、变造的船舶户牌，或者涂改船舶发动机号码的。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第五十三条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船舶擅自进入、停靠国家禁止、限制进入的水域或者岛屿的，对船舶负责人及有关责任人员处五百元以上一千元以下罚款；情节严重的，处五日以下拘留，并处五百元以上一千元以下罚款。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第五十四条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有下列行为之一的，处十日以上十五日以下拘留，并处五百元以上一千元以下罚款；情节较轻的，处五日以下拘留或者五百元以下罚款：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（一）违反国家规定，未经注册登记，以社会团体名义进行活动，被取缔后，仍进行活动的；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（二）被依法撤销登记的社会团体，仍以社会团体名义进行活动的；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（三）未经许可，擅自经营按照国家规定需要由公安机关许可的行业的。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有前款第三项行为的，予以取缔。</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取得公安机关许可的经营者，违反国家有关管理规定，情节严重的，公安机关可以吊销许可证。</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第五十五条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煽动、策划非法集会、游行、示威，不听劝阻的，处十日以上十五日以下拘留。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第五十六条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旅馆业的工作人员对住宿的旅客不按规定登记姓名、身份证件种类和号码的，或者明知住宿的旅客将危险物质带入旅馆，不予制止的，处二百元以上五百元以下罚款。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旅馆业的工作人员明知住宿的旅客是犯罪嫌疑人员或者被公安机关通缉的人员，不向公安机关报告的，处二百元以上五百元以下罚款；情节严重的，处五日以下拘留，可以并处五百元以下罚款。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第五十七条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房屋出租人将房屋出租给无身份证件的人居住的，或者不按规定登记承租人姓名、身份证件种类和号码的，处二百元以上五百元以下罚款。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房屋出租人明知承租人利用出租房屋进行犯罪活动，不向公安机关报告的，处二百元以上五百元以下罚款；情节严重的，处五日以下拘留，可以并处五百元以下罚款。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第五十八条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违反关于社会生活噪声污染防治的法律规定，制造噪声干扰他人正常生活的，处警告；警告后不改正的，处二百元以上五百元以下罚款。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第五十九条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有下列行为之一的，处五百元以上一千元以下罚款；情节严重的，处五日以上十日以下拘留，并处五百元以上一千元以下罚款：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（一）典当业工作人员承接典当的物品，不查验有关证明、不履行登记手续，或者明知是违法犯罪嫌疑人、赃物，不向公安机关报告的；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（二）违反国家规定，收购铁路、油田、供电、电信、矿山、水利、测量和城市公用设施等废旧专用器材的；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（三）收购公安机关通报寻查的赃物或者有赃物嫌疑的物品的；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（四）收购国家禁止收购的其他物品的。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第六十条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有下列行为之一的，处五日以上十日以下拘留，并处二百元以上五百元以下罚款：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（一）隐藏、转移、变卖或者损毁行政执法机关依法扣押、查封、冻结的财物的；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（二）伪造、隐匿、毁灭证据或者提供虚假证言、谎报案情，影响行政执法机关依法办案的；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（三）明知是赃物而窝藏、转移或者代为销售的；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（四）被依法执行管制、剥夺政治权利或者在缓刑、保外就医等监外执行中的罪犯或者被依法采取刑事强制措施的人，有违反法律、行政法规和国务院公安部门有关监督管理规定的行为。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第六十一条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协助组织或者运送他人偷越国（边）境的，处十日以上十五日以下拘留，并处一千元以上五千元以下罚款。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第六十二条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为偷越国（边）境人员提供条件的，处五日以上十日以下拘留，并处五百元以上二千元以下罚款。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偷越国（边）境的，处五日以下拘留或者五百元以下罚款。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第六十三条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有下列行为之一的，处警告或者二百元以下罚款；情节较重的，处五日以上十日以下拘留，并处二百元以上五百元以下罚款：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（一）刻划、涂污或者以其他方式故意损坏国家保护的文物、名胜古迹的；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（二）违反国家规定，在文物保护单位附近进行爆破、挖掘等活动，危及文物安全的。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第六十四条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有下列行为之一的，处五百元以上一千元以下罚款；情节严重的，处十日以上十五日以下拘留，并处五百元以上一千元以下罚款：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（一）偷开他人机动车的；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（二）未取得驾驶证驾驶或者偷开他人航空器、机动船舶的。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第六十五条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有下列行为之一的，处五日以上十日以下拘留；情节严重的，处十日以上十五日以下拘留，可以并处一千元以下罚款：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（一）故意破坏、污损他人坟墓或者毁坏、丢弃他人尸骨、骨灰的；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（二）在公共场所停放尸体或者因停放尸体影响他人正常生活、工作秩序，不听劝阻的。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第六十六条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卖淫、嫖娼的，处十日以上十五日以下拘留，可以并处五千元以下罚款；情节较轻的，处五日以下拘留或者五百元以下罚款。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在公共场所拉客招嫖的，处五日以下拘留或者五百元以下罚款。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第六十七条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引诱、容留、介绍他人卖淫的，处十日以上十五日以下拘留，可以并处五千元以下罚款；情节较轻的，处五日以下拘留或者五百元以下罚款。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第六十八条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第六十九条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有下列行为之一的，处十日以上十五日以下拘留，并处五百元以上一千元以下罚款：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（一）组织播放淫秽音像的；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（二）组织或者进行淫秽表演的；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（三）参与聚众淫乱活动的。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明知他人从事前款活动，为其提供条件的，依照前款的规定处罚。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第七十条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以营利为目的，为赌博提供条件的，或者参与赌博赌资较大的，处五日以下拘留或者五百元以下罚款；情节严重的，处十日以上十五日以下拘留，并处五百元以上三千元以下罚款。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第七十一条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有下列行为之一的，处十日以上十五日以下拘留，可以并处三千元以下罚款；情节较轻的，处五日以下拘留或者五百元以下罚款：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（一）非法种植罂粟不满五百株或者其他少量毒品原植物的；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（二）非法买卖、运输、携带、持有少量未经灭活的罂粟等毒品原植物种子或者幼苗的；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（三）非法运输、买卖、储存、使用少量罂粟壳的。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有前款第一项行为，在成熟前自行铲除的，不予处罚。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第七十二条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有下列行为之一的，处十日以上十五日以下拘留，可以并处二千元以下罚款；情节较轻的，处五日以下拘留或者五百元以下罚款：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（一）非法持有鸦片不满二百克、海洛因或者甲基苯丙胺不满十克或者其他少量毒品的；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（二）向他人提供毒品的；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（三）吸食、注射毒品的；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（四）胁迫、欺骗医务人员开具麻醉药品、精神药品的。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第七十三条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教唆、引诱、欺骗他人吸食、注射毒品的，处十日以上十五日以下拘留，并处五百元以上二千元以下罚款。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第七十四条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旅馆业、饮食服务业、文化娱乐业、出租汽车业等单位的人员，在公安机关查处吸毒、赌博、卖淫、嫖娼活动时，为违法犯罪行为人通风报信的，处十日以上十五日以下拘留。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第七十五条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饲养动物，干扰他人正常生活的，处警告；警告后不改正的，或者放任动物恐吓他人的，处二百元以上五百元以下罚款。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驱使动物伤害他人的，依照本法第四十三条第一款的规定处罚。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第七十六条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有本法第六十七条、第六十八条、第七十条的行为，屡教不改的，可以按照国家规定采取强制性教育措施。</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第四章　处罚程序</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第一节　调　查</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第七十七条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公安机关对报案、控告、举报或者违反治安管理行为人主动投案，以及其他行政主管部门、司法机关移送的违反治安管理案件，应当及时受理，并进行登记。</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第七十八条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公安机关受理报案、控告、举报、投案后，认为属于违反治安管理行为的，应当立即进行调查；认为不属于违反治安管理行为的，应当告知报案人、控告人、举报人、投案人，并说明理由。</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第七十九条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公安机关及其人民警察对治安案件的调查，应当依法进行。严禁刑讯逼供或者采用威胁、引诱、欺骗等非法手段收集证据。</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以非法手段收集的证据不得作为处罚的根据。</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第八十条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公安机关及其人民警察在办理治安案件时，对涉及的国家秘密、商业秘密或者个人隐私，应当予以保密。</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第八十一条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人民警察在办理治安案件过程中，遇有下列情形之一的，应当回避；违反治安管理行为人、被侵害人或者其法定代理人也有权要求他们回避：</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（一）是本案当事人或者当事人的近亲属的；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（二）本人或者其近亲属与本案有利害关系的；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（三）与本案当事人有其他关系，可能影响案件公正处理的。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人民警察的回避，由其所属的公安机关决定；公安机关负责人的回避，由上一级公安机关决定。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第八十二条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需要传唤违反治安管理行为人接受调查的，经公安机关办案部门负责人批准，使用传唤证传唤。对现场发现的违反治安管理行为人，人民警察经出示工作证件，可以口头传唤，但应当在询问笔录中注明。</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公安机关应当将传唤的原因和依据告知被传唤人。对无正当理由不接受传唤或者逃避传唤的人，可以强制传唤。</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第八十三条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对违反治安管理行为人，公安机关传唤后应当及时询问查证，询问查证的时间不得超过八小时；情况复杂，依照本法规定可能适用行政拘留处罚的，询问查证的时间不得超过二十四小时。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公安机关应当及时将传唤的原因和处所通知被传唤人家属。</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第八十四条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询问笔录应当交被询问人核对；对没有阅读能力的，应当向其宣读。记载有遗漏或者差错的，被询问人可以提出补充或者更正。被询问人确认笔录无误后，应当签名或者盖章，询问的人民警察也应当在笔录上签名。</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被询问人要求就被询问事项自行提供书面材料的，应当准许；必要时，人民警察也可以要求被询问人自行书写。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询问不满十六周岁的违反治安管理行为人，应当通知其父母或者其他监护人到场。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第八十五条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人民警察询问被侵害人或者其他证人，可以到其所在单位或者住处进行；必要时，也可以通知其到公安机关提供证言。</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人民警察在公安机关以外询问被侵害人或者其他证人，应当出示工作证件。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询问被侵害人或者其他证人，同时适用本法第八十四条的规定。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第八十六条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询问聋哑的违反治安管理行为人、被侵害人或者其他证人，应当有通晓手语的人提供帮助，并在笔录上注明。</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询问不通晓当地通用的语言文字的违反治安管理行为人、被侵害人或者其他证人，应当配备翻译人员，并在笔录上注明。</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第八十七条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检查妇女的身体，应当由女性工作人员进行。</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第八十八条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检查的情况应当制作检查笔录，由检查人、被检查人和见证人签名或者盖章；被检查人拒绝签名的，人民警察应当在笔录上注明。</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第八十九条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公安机关办理治安案件，对与案件有关的需要作为证据的物品，可以扣押；对被侵害人或者善意第三人合法占有的财产，不得扣押，应当予以登记。对与案件无关的物品，不得扣押。</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对扣押的物品，应当会同在场见证人和被扣押物品持有人查点清楚，当场开列清单一式二份，由调查人员、见证人和持有人签名或者盖章，一份交给持有人，另一份附卷备查。</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第九十条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为了查明案情，需要解决案件中有争议的专门性问题的，应当指派或者聘请具有专门知识的人员进行鉴定；鉴定人鉴定后，应当写出鉴定意见，并且签名。</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第二节　决　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第九十一条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治安管理处罚由县级以上人民政府公安机关决定；其中警告、五百元以下的罚款可以由公安派出所决定。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第九十二条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对决定给予行政拘留处罚的人，在处罚前已经采取强制措施限制人身自由的时间，应当折抵。限制人身自由一日，折抵行政拘留一日。</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第九十三条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公安机关查处治安案件，对没有本人陈述，但其他证据能够证明案件事实的，可以作出治安管理处罚决定。但是，只有本人陈述，没有其他证据证明的，不能作出治安管理处罚决定。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第九十四条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公安机关作出治安管理处罚决定前，应当告知违反治安管理行为人作出治安管理处罚的事实、理由及依据，并告知违反治安管理行为人依法享有的权利。</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公安机关不得因违反治安管理行为人的陈述、申辩而加重处罚。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第九十五条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治安案件调查结束后，公安机关应当根据不同情况，分别作出以下处理：</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（一）确有依法应当给予治安管理处罚的违法行为的，根据情节轻重及具体情况，作出处罚决定；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（二）依法不予处罚的，或者违法事实不能成立的，作出不予处罚决定；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（三）违法行为已涉嫌犯罪的，移送主管机关依法追究刑事责任；</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（四）发现违反治安管理行为人有其他违法行为的，在对违反治安管理行为作出处罚决定的同时，通知有关行政主管部门处理。</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第九十六条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公安机关作出治安管理处罚决定的，应当制作治安管理处罚决定书。决定书应当载明下列内容：</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（一）被处罚人的姓名、性别、年龄、身份证件的名称和号码、住址；</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（二）违法事实和证据；</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（三）处罚的种类和依据；</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（四）处罚的执行方式和期限；</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（五）对处罚决定不服，申请行政复议、提起行政诉讼的途径和期限；</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（六）作出处罚决定的公安机关的名称和作出决定的日期。</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决定书应当由作出处罚决定的公安机关加盖印章。</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第九十七条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公安机关应当向被处罚人宣告治安管理处罚决定书，并当场交付被处罚人；无法当场向被处罚人宣告的，应当在二日内送达被处罚人。决定给予行政拘留处罚的，应当及时通知被处罚人的家属。</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有被侵害人的，公安机关应当将决定书副本抄送被侵害人。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第九十八条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公安机关作出吊销许可证以及处二千元以上罚款的治安管理处罚决定前，应当告知违反治安管理行为人有权要求举行听证；违反治安管理行为人要求听证的，公安机关应当及时依法举行听证。</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第九十九条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公安机关办理治安案件的期限，自受理之日起不得超过三十日；案情重大、复杂的，经上一级公安机关批准，可以延长三十日。</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为了查明案情进行鉴定的期间，不计入办理治安案件的期限。</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违反治安管理行为事实清楚，证据确凿，处警告或者二百元以下罚款的，可以当场作出治安管理处罚决定。</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第一百零一条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当场作出治安管理处罚决定的，人民警察应当向违反治安管理行为人出示工作证件，并填写处罚决定书。处罚决定书应当当场交付被处罚人；有被侵害人的，并将决定书副本抄送被侵害人。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前款规定的处罚决定书，应当载明被处罚人的姓名、违法行为、处罚依据、罚款数额、时间、地点以及公安机关名称，并由经办的人民警察签名或者盖章。</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当场作出治安管理处罚决定的，经办的人民警察应当在二十四小时内报所属公安机关备案。</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第一百零二条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被处罚人对治安管理处罚决定不服的，可以依法申请行政复议或者提起行政诉讼。</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第三节　执　行</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第一百零三条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对被决定给予行政拘留处罚的人，由作出决定的公安机关送达拘留所执行。</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第一百零四条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受到罚款处罚的人应当自收到处罚决定书之日起十五日内，到指定的银行缴纳罚款。但是，有下列情形之一的，人民警察可以当场收缴罚款：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（一）被处五十元以下罚款，被处罚人对罚款无异议的；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（二）在边远、水上、交通不便地区，公安机关及其人民警察依照本法的规定作出罚款决定后，被处罚人向指定的银行缴纳罚款确有困难，经被处罚人提出的；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（三）被处罚人在当地没有固定住所，不当场收缴事后难以执行的。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第一百零五条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行。</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第一百零六条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人民警察当场收缴罚款的，应当向被处罚人出具省、自治区、直辖市人民政府财政部门统一制发的罚款收据；不出具统一制发的罚款收据的，被处罚人有权拒绝缴纳罚款。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第一百零七条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第一百零八条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担保人应当符合下列条件：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（一）与本案无牵连；</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（二）享有政治权利，人身自由未受到限制；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（三）在当地有常住户口和固定住所；</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（四）有能力履行担保义务。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第一百零九条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担保人应当保证被担保人不逃避行政拘留处罚的执行。</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担保人不履行担保义务，致使被担保人逃避行政拘留处罚的执行的，由公安机关对其处三千元以下罚款。</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第一百一十条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被决定给予行政拘留处罚的人交纳保证金，暂缓行政拘留后，逃避行政拘留处罚的执行的，保证金予以没收并上缴国库，已经作出的行政拘留决定仍应执行。</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第一百一十一条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行政拘留的处罚决定被撤销，或者行政拘留处罚开始执行的，公安机关收取的保证金应当及时退还交纳人。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第五章　执法监督</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第一百一十二条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公安机关及其人民警察应当依法、公正、严格、高效办理治安案件，文明执法，不得徇私舞弊。</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第一百一十三条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公安机关及其人民警察办理治安案件，禁止对违反治安管理行为人打骂、虐待或者侮辱。</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第一百一十四条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公安机关及其人民警察办理治安案件，应当自觉接受社会和公民的监督。</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公安机关及其人民警察办理治安案件，不严格执法或者有违法违纪行为的，任何单位和个人都有权向公安机关或者人民检察院、行政监察机关检举、控告；收到检举、控告的机关，应当依据职责及时处理。</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第一百一十五条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公安机关依法实施罚款处罚，应当依照有关法律、行政法规的规定，实行罚款决定与罚款收缴分离；收缴的罚款应当全部上缴国库。</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第一百一十六条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人民警察办理治安案件，有下列行为之一的，依法给予行政处分；构成犯罪的，依法追究刑事责任：</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（一）刑讯逼供、体罚、虐待、侮辱他人的；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（二）超过询问查证的时间限制人身自由的；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（三）不执行罚款决定与罚款收缴分离制度或者不按规定将罚没的财物上缴国库或者依法处理的；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（四）私分、侵占、挪用、故意损毁收缴、扣押的财物的；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（五）违反规定使用或者不及时返还被侵害人财物的；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（六）违反规定不及时退还保证金的；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（七）利用职务上的便利收受他人财物或者谋取其他利益的；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（八）当场收缴罚款不出具罚款收据或者不如实填写罚款数额的；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（九）接到要求制止违反治安管理行为的报警后，不及时出警的；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（十）在查处违反治安管理活动时，为违法犯罪行为人通风报信的；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（十一）有徇私舞弊、滥用职权，不依法履行法定职责的其他情形的。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办理治安案件的公安机关有前款所列行为的，对直接负责的主管人员和其他直接责任人员给予相应的行政处分。</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第一百一十七条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公安机关及其人民警察违法行使职权，侵犯公民、法人和其他组织合法权益的，应当赔礼道歉；造成损害的，应当依法承担赔偿责任。</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第六章　附　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第一百一十八条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本法所称以上、以下、以内，包括本数。</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4"/>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第一百一十九条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本法自2006年3月1日起施行。1986年9月5日公布、1994年5月12日修订公布的《中华人民共和国治安管理处罚条例》同时废止。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ZGFmNjUzMDY5ZWJjYzc3YThkMmVjOTJjOTU3MzMifQ=="/>
  </w:docVars>
  <w:rsids>
    <w:rsidRoot w:val="00000000"/>
    <w:rsid w:val="6550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2022-10-20T02:39:09Z</dcterms:created>
  <dc:creator>Administrator</dc:creator>
  <cp:lastModifiedBy>诗璐</cp:lastModifiedBy>
  <dcterms:modified xsi:type="dcterms:W3CDTF">2022-10-20T02:39:21Z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58C82BB9E87649B6BFEEEF2499FEFA58</vt:lpwstr>
  </property>
</Properties>
</file>