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</w:rPr>
        <w:t>远程会诊移动查房车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/>
        </w:rPr>
        <w:t>技术参数</w:t>
      </w:r>
    </w:p>
    <w:p>
      <w:pPr>
        <w:pStyle w:val="10"/>
        <w:numPr>
          <w:ilvl w:val="0"/>
          <w:numId w:val="0"/>
        </w:numPr>
        <w:ind w:leftChars="0"/>
        <w:rPr>
          <w:rFonts w:ascii="仿宋" w:eastAsia="仿宋" w:cs="宋体"/>
          <w:b/>
          <w:bCs/>
          <w:color w:val="000000"/>
          <w:kern w:val="0"/>
          <w:sz w:val="24"/>
          <w:szCs w:val="24"/>
        </w:rPr>
      </w:pPr>
    </w:p>
    <w:tbl>
      <w:tblPr>
        <w:tblStyle w:val="8"/>
        <w:tblW w:w="51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25"/>
        <w:gridCol w:w="1867"/>
        <w:gridCol w:w="5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设备</w:t>
            </w:r>
          </w:p>
        </w:tc>
        <w:tc>
          <w:tcPr>
            <w:tcW w:w="3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外形尺寸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限制高宽度，方便进出病房。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工作台面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把手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采用坚固耐用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耐消毒剂擦拭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抑菌材质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立柱升降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工作台面可高低升降，可靠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耐用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显示器支架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支持双显示水平置放，位置可调、牢固。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线缆舱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整车线缆隐藏式设计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5" w:hRule="atLeast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脚轮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4个万向脚轮；2个前轮带前后刹车功能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" w:hRule="atLeast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制动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脚踏式制动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" w:hRule="atLeast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挂件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手消液放置架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" w:hRule="atLeast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9.电池位置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电池嵌入车体底部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位置，能保持平衡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" w:hRule="atLeast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设备安全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整车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符合国家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电气设备安全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" w:hRule="atLeast"/>
          <w:jc w:val="center"/>
        </w:trPr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240" w:leftChars="0" w:hanging="240" w:hangingChars="1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2</w:t>
            </w:r>
          </w:p>
        </w:tc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主机参数</w:t>
            </w: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CPU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≥酷睿Intel i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  <w:t>-10100F。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内存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≥8GB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固态硬盘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4.显示器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台,尺寸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≥21.5"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分辨率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≥1920×1080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无线网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卡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支持2.4G/5G双频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支持802.11 a/b/g/n/ac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6.以太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卡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10/100/1000Mbps x 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接口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USB2.0≥3，USB3.0≥2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8.显卡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支持双屏输出，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HDMI 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VGA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9.声卡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标准音频接口。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10.键盘、鼠标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标准键盘、鼠标。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11.机箱、电源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标准机箱。电源:ATX标准，功率: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300W。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音、视频</w:t>
            </w: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摄像头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4K超高清，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倍以上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变焦，自动聚焦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2.云台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可360度旋转，摄像头能牢固放置。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全向麦克风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音响和麦克风二合一，360度拾音全指向性麦克风，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抵消功能，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啸叫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能牢固放置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4</w:t>
            </w:r>
          </w:p>
        </w:tc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电池</w:t>
            </w:r>
            <w:bookmarkStart w:id="0" w:name="_GoBack"/>
            <w:bookmarkEnd w:id="0"/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电池电芯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磷酸铁锂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循环次数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≥2000次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充电时间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充满电时间≤6小时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使用时间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连续使用≥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电源线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采用外置插拔线缆，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取下收纳保管。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电源开关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电源开关位于台面后方，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防止误触。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电源管理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充放电管理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,能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显示电量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漏电保护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具有外壳对地漏电电流保护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电击保护功能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9.电源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保护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有过压、过流、欠压、过充、过放保护功能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35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9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ascii="仿宋" w:eastAsia="仿宋"/>
          <w:sz w:val="24"/>
          <w:szCs w:val="24"/>
        </w:rPr>
      </w:pPr>
    </w:p>
    <w:p>
      <w:pPr>
        <w:rPr>
          <w:rFonts w:hint="default" w:ascii="仿宋" w:eastAsia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0342B60"/>
    <w:rsid w:val="00843C29"/>
    <w:rsid w:val="12B6377C"/>
    <w:rsid w:val="13BE53C2"/>
    <w:rsid w:val="26686579"/>
    <w:rsid w:val="39CF3F13"/>
    <w:rsid w:val="3D011910"/>
    <w:rsid w:val="422421B8"/>
    <w:rsid w:val="4E3C1D60"/>
    <w:rsid w:val="6AB86588"/>
    <w:rsid w:val="6F8F7680"/>
    <w:rsid w:val="730721AE"/>
    <w:rsid w:val="7D771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1573</Words>
  <Characters>1800</Characters>
  <Lines>205</Lines>
  <Paragraphs>107</Paragraphs>
  <TotalTime>1</TotalTime>
  <ScaleCrop>false</ScaleCrop>
  <LinksUpToDate>false</LinksUpToDate>
  <CharactersWithSpaces>1825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2020-10-15T09:30:00Z</dcterms:created>
  <dc:creator>Administrator</dc:creator>
  <cp:lastModifiedBy>Administrator</cp:lastModifiedBy>
  <dcterms:modified xsi:type="dcterms:W3CDTF">2022-03-21T03:04:59Z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